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85F" w:rsidRPr="006A585F" w:rsidRDefault="006A585F" w:rsidP="006A585F">
      <w:r>
        <w:t xml:space="preserve">Table S2. The U.S. </w:t>
      </w:r>
      <w:r w:rsidR="00535A4B">
        <w:t xml:space="preserve">Rat </w:t>
      </w:r>
      <w:r w:rsidR="00A23C5A">
        <w:t>Phenome Collection</w:t>
      </w:r>
      <w:bookmarkStart w:id="0" w:name="_GoBack"/>
      <w:bookmarkEnd w:id="0"/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064"/>
        <w:gridCol w:w="7286"/>
      </w:tblGrid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017B31" w:rsidP="00DD2366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Cluster/No strains</w:t>
            </w:r>
          </w:p>
        </w:tc>
        <w:tc>
          <w:tcPr>
            <w:tcW w:w="3896" w:type="pct"/>
            <w:noWrap/>
            <w:hideMark/>
          </w:tcPr>
          <w:p w:rsidR="006A585F" w:rsidRPr="00104E64" w:rsidRDefault="00017B31" w:rsidP="00DD2366">
            <w:pPr>
              <w:rPr>
                <w:rFonts w:ascii="Calibri" w:eastAsia="Times New Roman" w:hAnsi="Calibri" w:cs="Calibri"/>
                <w:b/>
                <w:color w:val="000000"/>
              </w:rPr>
            </w:pPr>
            <w:r>
              <w:rPr>
                <w:rFonts w:ascii="Calibri" w:eastAsia="Times New Roman" w:hAnsi="Calibri" w:cs="Calibri"/>
                <w:b/>
                <w:color w:val="000000"/>
              </w:rPr>
              <w:t>Phenotypes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017B31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  <w:r w:rsidRPr="00017B31">
              <w:rPr>
                <w:rFonts w:ascii="Calibri" w:eastAsia="Times New Roman" w:hAnsi="Calibri" w:cs="Calibri"/>
                <w:color w:val="000000"/>
              </w:rPr>
              <w:t>lood homeostasis trait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/1 – 6 </w:t>
            </w:r>
          </w:p>
        </w:tc>
        <w:tc>
          <w:tcPr>
            <w:tcW w:w="3896" w:type="pct"/>
            <w:noWrap/>
            <w:hideMark/>
          </w:tcPr>
          <w:p w:rsidR="006A585F" w:rsidRPr="00017B31" w:rsidRDefault="00017B31" w:rsidP="00017B31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hemoglobin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pH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urea nitrogen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hemoglobin concentration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hemoglobin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partial pressure of blood carbon dioxide (Pco2)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partial pressure of blood oxygen (Po2)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creatinine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glucose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insulin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alanine aminotransferase activity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albumin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alkaline phosphatase activity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aspartate aminotransferase activity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bicarbonate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calcium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chloride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creatinine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globulin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glucose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phosphate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potassium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sodium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total cholesterol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total protein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triglyceride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urea nitrogen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C26E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total serum bilirubin level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97153C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  <w:r w:rsidRPr="0097153C">
              <w:rPr>
                <w:rFonts w:ascii="Calibri" w:eastAsia="Times New Roman" w:hAnsi="Calibri" w:cs="Calibri"/>
                <w:color w:val="000000"/>
              </w:rPr>
              <w:t>ody mass</w:t>
            </w:r>
            <w:r>
              <w:rPr>
                <w:rFonts w:ascii="Calibri" w:eastAsia="Times New Roman" w:hAnsi="Calibri" w:cs="Calibri"/>
                <w:color w:val="000000"/>
              </w:rPr>
              <w:t>/44</w:t>
            </w:r>
          </w:p>
        </w:tc>
        <w:tc>
          <w:tcPr>
            <w:tcW w:w="3896" w:type="pct"/>
            <w:noWrap/>
            <w:hideMark/>
          </w:tcPr>
          <w:p w:rsidR="006A585F" w:rsidRPr="00104E64" w:rsidRDefault="0097153C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97153C">
              <w:rPr>
                <w:rFonts w:ascii="Calibri" w:eastAsia="Times New Roman" w:hAnsi="Calibri" w:cs="Calibri"/>
                <w:color w:val="000000"/>
              </w:rPr>
              <w:t>body weight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97153C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  <w:r w:rsidRPr="0097153C">
              <w:rPr>
                <w:rFonts w:ascii="Calibri" w:eastAsia="Times New Roman" w:hAnsi="Calibri" w:cs="Calibri"/>
                <w:color w:val="000000"/>
              </w:rPr>
              <w:t>ody temperature trait</w:t>
            </w:r>
            <w:r>
              <w:rPr>
                <w:rFonts w:ascii="Calibri" w:eastAsia="Times New Roman" w:hAnsi="Calibri" w:cs="Calibri"/>
                <w:color w:val="000000"/>
              </w:rPr>
              <w:t>/11</w:t>
            </w:r>
          </w:p>
        </w:tc>
        <w:tc>
          <w:tcPr>
            <w:tcW w:w="3896" w:type="pct"/>
            <w:noWrap/>
            <w:hideMark/>
          </w:tcPr>
          <w:p w:rsidR="006A585F" w:rsidRPr="00104E64" w:rsidRDefault="0097153C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97153C">
              <w:rPr>
                <w:rFonts w:ascii="Calibri" w:eastAsia="Times New Roman" w:hAnsi="Calibri" w:cs="Calibri"/>
                <w:color w:val="000000"/>
              </w:rPr>
              <w:t>body temperature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97153C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Pr="0097153C">
              <w:rPr>
                <w:rFonts w:ascii="Calibri" w:eastAsia="Times New Roman" w:hAnsi="Calibri" w:cs="Calibri"/>
                <w:color w:val="000000"/>
              </w:rPr>
              <w:t>irculatory system morphology trait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/1 – 10 </w:t>
            </w:r>
          </w:p>
        </w:tc>
        <w:tc>
          <w:tcPr>
            <w:tcW w:w="3896" w:type="pct"/>
            <w:noWrap/>
            <w:hideMark/>
          </w:tcPr>
          <w:p w:rsidR="006A585F" w:rsidRPr="0097153C" w:rsidRDefault="0097153C" w:rsidP="0097153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artery tunica media width to artery inner diameter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left ventricle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left ventricle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right ventricle weight to left ventricle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wet weight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B210C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="007F0267" w:rsidRPr="007F0267">
              <w:rPr>
                <w:rFonts w:ascii="Calibri" w:eastAsia="Times New Roman" w:hAnsi="Calibri" w:cs="Calibri"/>
                <w:color w:val="000000"/>
              </w:rPr>
              <w:t>irculatory system physiology trait</w:t>
            </w:r>
            <w:r w:rsidR="007F0267">
              <w:rPr>
                <w:rFonts w:ascii="Calibri" w:eastAsia="Times New Roman" w:hAnsi="Calibri" w:cs="Calibri"/>
                <w:color w:val="000000"/>
              </w:rPr>
              <w:t xml:space="preserve">/4 – 13 </w:t>
            </w:r>
          </w:p>
        </w:tc>
        <w:tc>
          <w:tcPr>
            <w:tcW w:w="3896" w:type="pct"/>
            <w:noWrap/>
            <w:hideMark/>
          </w:tcPr>
          <w:p w:rsidR="006A585F" w:rsidRPr="00A93F4D" w:rsidRDefault="00A93F4D" w:rsidP="00A93F4D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diastolic blood pressure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heart rate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arterial blood pressure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systolic blood pressure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B210C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</w:t>
            </w:r>
            <w:r w:rsidR="00214D75" w:rsidRPr="00214D75">
              <w:rPr>
                <w:rFonts w:ascii="Calibri" w:eastAsia="Times New Roman" w:hAnsi="Calibri" w:cs="Calibri"/>
                <w:color w:val="000000"/>
              </w:rPr>
              <w:t>onnective tissue morphology trait</w:t>
            </w:r>
            <w:r w:rsidR="00214D75">
              <w:rPr>
                <w:rFonts w:ascii="Calibri" w:eastAsia="Times New Roman" w:hAnsi="Calibri" w:cs="Calibri"/>
                <w:color w:val="000000"/>
              </w:rPr>
              <w:t xml:space="preserve">/1 – 2 </w:t>
            </w:r>
          </w:p>
        </w:tc>
        <w:tc>
          <w:tcPr>
            <w:tcW w:w="3896" w:type="pct"/>
            <w:noWrap/>
            <w:hideMark/>
          </w:tcPr>
          <w:p w:rsidR="006A585F" w:rsidRPr="00214D75" w:rsidRDefault="00214D75" w:rsidP="00214D7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bone mineral content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bone mineral density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epididymal</w:t>
            </w:r>
            <w:proofErr w:type="spellEnd"/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fat pad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mesenteric fat pad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retroperitoneal fat pad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total volumetric bone mineral density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B210C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</w:t>
            </w:r>
            <w:r w:rsidRPr="005B210C">
              <w:rPr>
                <w:rFonts w:ascii="Calibri" w:eastAsia="Times New Roman" w:hAnsi="Calibri" w:cs="Calibri"/>
                <w:color w:val="000000"/>
              </w:rPr>
              <w:t xml:space="preserve">land morphology trait </w:t>
            </w:r>
            <w:r>
              <w:rPr>
                <w:rFonts w:ascii="Calibri" w:eastAsia="Times New Roman" w:hAnsi="Calibri" w:cs="Calibri"/>
                <w:color w:val="000000"/>
              </w:rPr>
              <w:t xml:space="preserve">/6 – 7 </w:t>
            </w:r>
          </w:p>
        </w:tc>
        <w:tc>
          <w:tcPr>
            <w:tcW w:w="3896" w:type="pct"/>
            <w:noWrap/>
            <w:hideMark/>
          </w:tcPr>
          <w:p w:rsidR="006A585F" w:rsidRPr="005B210C" w:rsidRDefault="005B210C" w:rsidP="005B210C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adrenal glands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adrenal glands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testes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70710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testes wet weight to body weight ratio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E039FF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G</w:t>
            </w:r>
            <w:r w:rsidR="005164FC" w:rsidRPr="005164FC">
              <w:rPr>
                <w:rFonts w:ascii="Calibri" w:eastAsia="Times New Roman" w:hAnsi="Calibri" w:cs="Calibri"/>
                <w:color w:val="000000"/>
              </w:rPr>
              <w:t>rooming behavior trait</w:t>
            </w:r>
            <w:r w:rsidR="005164FC">
              <w:rPr>
                <w:rFonts w:ascii="Calibri" w:eastAsia="Times New Roman" w:hAnsi="Calibri" w:cs="Calibri"/>
                <w:color w:val="000000"/>
              </w:rPr>
              <w:t>/2</w:t>
            </w:r>
          </w:p>
        </w:tc>
        <w:tc>
          <w:tcPr>
            <w:tcW w:w="3896" w:type="pct"/>
            <w:noWrap/>
            <w:hideMark/>
          </w:tcPr>
          <w:p w:rsidR="006A585F" w:rsidRPr="00104E64" w:rsidRDefault="005164FC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5164FC">
              <w:rPr>
                <w:rFonts w:ascii="Calibri" w:eastAsia="Times New Roman" w:hAnsi="Calibri" w:cs="Calibri"/>
                <w:color w:val="000000"/>
              </w:rPr>
              <w:t>duration of grooming in an experimental apparatus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H</w:t>
            </w:r>
            <w:r w:rsidR="00E039FF" w:rsidRPr="00E039FF">
              <w:rPr>
                <w:rFonts w:ascii="Calibri" w:eastAsia="Times New Roman" w:hAnsi="Calibri" w:cs="Calibri"/>
                <w:color w:val="000000"/>
              </w:rPr>
              <w:t>emolymphoid</w:t>
            </w:r>
            <w:proofErr w:type="spellEnd"/>
            <w:r w:rsidR="00E039FF" w:rsidRPr="00E039FF">
              <w:rPr>
                <w:rFonts w:ascii="Calibri" w:eastAsia="Times New Roman" w:hAnsi="Calibri" w:cs="Calibri"/>
                <w:color w:val="000000"/>
              </w:rPr>
              <w:t xml:space="preserve"> system morphology trait</w:t>
            </w:r>
            <w:r w:rsidR="00E039FF">
              <w:rPr>
                <w:rFonts w:ascii="Calibri" w:eastAsia="Times New Roman" w:hAnsi="Calibri" w:cs="Calibri"/>
                <w:color w:val="000000"/>
              </w:rPr>
              <w:t>/1 – 9</w:t>
            </w:r>
          </w:p>
        </w:tc>
        <w:tc>
          <w:tcPr>
            <w:tcW w:w="3896" w:type="pct"/>
            <w:noWrap/>
            <w:hideMark/>
          </w:tcPr>
          <w:p w:rsidR="006A585F" w:rsidRPr="00E039FF" w:rsidRDefault="00E039FF" w:rsidP="00E039FF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eosinophil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hemoglobin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lymphocyte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monocyte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neutrophil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hematocrit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hemoglobin concentration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hemoglobin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volume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red blood cell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spleen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spleen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total white blood cell count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H</w:t>
            </w:r>
            <w:r w:rsidR="00F44FD7" w:rsidRPr="00F44FD7">
              <w:rPr>
                <w:rFonts w:ascii="Calibri" w:eastAsia="Times New Roman" w:hAnsi="Calibri" w:cs="Calibri"/>
                <w:color w:val="000000"/>
              </w:rPr>
              <w:t>epatobiliary system morphology trait</w:t>
            </w:r>
            <w:r w:rsidR="00F44FD7">
              <w:rPr>
                <w:rFonts w:ascii="Calibri" w:eastAsia="Times New Roman" w:hAnsi="Calibri" w:cs="Calibri"/>
                <w:color w:val="000000"/>
              </w:rPr>
              <w:t>/6</w:t>
            </w:r>
          </w:p>
        </w:tc>
        <w:tc>
          <w:tcPr>
            <w:tcW w:w="3896" w:type="pct"/>
            <w:noWrap/>
            <w:hideMark/>
          </w:tcPr>
          <w:p w:rsidR="006A585F" w:rsidRPr="00F44FD7" w:rsidRDefault="00F44FD7" w:rsidP="00F44F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liver weight as percentage of body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liver wet weight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I</w:t>
            </w:r>
            <w:r w:rsidR="00F44FD7" w:rsidRPr="00F44FD7">
              <w:rPr>
                <w:rFonts w:ascii="Calibri" w:eastAsia="Times New Roman" w:hAnsi="Calibri" w:cs="Calibri"/>
                <w:color w:val="000000"/>
              </w:rPr>
              <w:t>mmune system morphology trait</w:t>
            </w:r>
            <w:r w:rsidR="00F44FD7">
              <w:rPr>
                <w:rFonts w:ascii="Calibri" w:eastAsia="Times New Roman" w:hAnsi="Calibri" w:cs="Calibri"/>
                <w:color w:val="000000"/>
              </w:rPr>
              <w:t xml:space="preserve">/1 – 6 </w:t>
            </w:r>
          </w:p>
        </w:tc>
        <w:tc>
          <w:tcPr>
            <w:tcW w:w="3896" w:type="pct"/>
            <w:noWrap/>
            <w:hideMark/>
          </w:tcPr>
          <w:p w:rsidR="006A585F" w:rsidRPr="00F44FD7" w:rsidRDefault="00F44FD7" w:rsidP="00F44FD7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eosinophil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lymphocyte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monocyte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neutrophil count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spleen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spleen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total white blood cell count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lastRenderedPageBreak/>
              <w:t>K</w:t>
            </w:r>
            <w:r w:rsidR="00C10375" w:rsidRPr="00C10375">
              <w:rPr>
                <w:rFonts w:ascii="Calibri" w:eastAsia="Times New Roman" w:hAnsi="Calibri" w:cs="Calibri"/>
                <w:color w:val="000000"/>
              </w:rPr>
              <w:t>inesthetic behavior trait</w:t>
            </w:r>
            <w:r w:rsidR="00C10375">
              <w:rPr>
                <w:rFonts w:ascii="Calibri" w:eastAsia="Times New Roman" w:hAnsi="Calibri" w:cs="Calibri"/>
                <w:color w:val="000000"/>
              </w:rPr>
              <w:t xml:space="preserve">/1 – 2 </w:t>
            </w:r>
          </w:p>
        </w:tc>
        <w:tc>
          <w:tcPr>
            <w:tcW w:w="3896" w:type="pct"/>
            <w:noWrap/>
            <w:hideMark/>
          </w:tcPr>
          <w:p w:rsidR="006A585F" w:rsidRPr="00C10375" w:rsidRDefault="00C10375" w:rsidP="00C10375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amount of experiment time spent in a discrete space in an experimental apparatus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number of 20 x 20 cm floor squares crossed into, out of or within a discrete space in an experimental apparatus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number of entries into a discrete space in an experimental apparatus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number of rearing movements in an experimental apparatus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voluntary horizontal locomotion rate in an experimental apparatus</w:t>
            </w:r>
          </w:p>
        </w:tc>
      </w:tr>
      <w:tr w:rsidR="006A585F" w:rsidRPr="00104E64" w:rsidTr="00DD2366">
        <w:trPr>
          <w:trHeight w:val="295"/>
        </w:trPr>
        <w:tc>
          <w:tcPr>
            <w:tcW w:w="1104" w:type="pct"/>
            <w:noWrap/>
            <w:hideMark/>
          </w:tcPr>
          <w:p w:rsidR="006A585F" w:rsidRPr="00104E64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</w:t>
            </w:r>
            <w:r w:rsidR="009170DB" w:rsidRPr="009170DB">
              <w:rPr>
                <w:rFonts w:ascii="Calibri" w:eastAsia="Times New Roman" w:hAnsi="Calibri" w:cs="Calibri"/>
                <w:color w:val="000000"/>
              </w:rPr>
              <w:t>olecule homeostasis trait</w:t>
            </w:r>
            <w:r w:rsidR="009170DB">
              <w:rPr>
                <w:rFonts w:ascii="Calibri" w:eastAsia="Times New Roman" w:hAnsi="Calibri" w:cs="Calibri"/>
                <w:color w:val="000000"/>
              </w:rPr>
              <w:t xml:space="preserve">/1 – 6 </w:t>
            </w:r>
          </w:p>
        </w:tc>
        <w:tc>
          <w:tcPr>
            <w:tcW w:w="3896" w:type="pct"/>
            <w:noWrap/>
            <w:hideMark/>
          </w:tcPr>
          <w:p w:rsidR="006A585F" w:rsidRPr="009170DB" w:rsidRDefault="009170DB" w:rsidP="009170D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blood hemoglobin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hemoglobin concentration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mean corpuscular hemoglobin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plasma anion gap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alanine aminotransferase activity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albumin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alkaline phosphatase activity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aspartate aminotransferase activity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calcium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chloride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globulin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phosphate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potassium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sodium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total cholesterol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total protein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serum triglyceride level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9137C8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urine protein excretion rate</w:t>
            </w:r>
          </w:p>
        </w:tc>
      </w:tr>
      <w:tr w:rsidR="009170DB" w:rsidRPr="00104E64" w:rsidTr="00DD2366">
        <w:trPr>
          <w:trHeight w:val="295"/>
        </w:trPr>
        <w:tc>
          <w:tcPr>
            <w:tcW w:w="1104" w:type="pct"/>
            <w:noWrap/>
          </w:tcPr>
          <w:p w:rsidR="009170DB" w:rsidRPr="009170DB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B</w:t>
            </w:r>
            <w:r w:rsidRPr="005F738B">
              <w:rPr>
                <w:rFonts w:ascii="Calibri" w:eastAsia="Times New Roman" w:hAnsi="Calibri" w:cs="Calibri"/>
                <w:color w:val="000000"/>
              </w:rPr>
              <w:t>rain mass</w:t>
            </w:r>
            <w:r>
              <w:rPr>
                <w:rFonts w:ascii="Calibri" w:eastAsia="Times New Roman" w:hAnsi="Calibri" w:cs="Calibri"/>
                <w:color w:val="000000"/>
              </w:rPr>
              <w:t>/6</w:t>
            </w:r>
          </w:p>
        </w:tc>
        <w:tc>
          <w:tcPr>
            <w:tcW w:w="3896" w:type="pct"/>
            <w:noWrap/>
          </w:tcPr>
          <w:p w:rsidR="009170DB" w:rsidRPr="009137C8" w:rsidRDefault="005F738B" w:rsidP="009170D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738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brain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5F738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brain wet weight</w:t>
            </w:r>
          </w:p>
        </w:tc>
      </w:tr>
      <w:tr w:rsidR="009170DB" w:rsidRPr="00104E64" w:rsidTr="00DD2366">
        <w:trPr>
          <w:trHeight w:val="295"/>
        </w:trPr>
        <w:tc>
          <w:tcPr>
            <w:tcW w:w="1104" w:type="pct"/>
            <w:noWrap/>
          </w:tcPr>
          <w:p w:rsidR="009170DB" w:rsidRPr="009170DB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T</w:t>
            </w:r>
            <w:r w:rsidRPr="005F738B">
              <w:rPr>
                <w:rFonts w:ascii="Calibri" w:eastAsia="Times New Roman" w:hAnsi="Calibri" w:cs="Calibri"/>
                <w:color w:val="000000"/>
              </w:rPr>
              <w:t>estis mass</w:t>
            </w:r>
            <w:r>
              <w:rPr>
                <w:rFonts w:ascii="Calibri" w:eastAsia="Times New Roman" w:hAnsi="Calibri" w:cs="Calibri"/>
                <w:color w:val="000000"/>
              </w:rPr>
              <w:t>/6</w:t>
            </w:r>
          </w:p>
        </w:tc>
        <w:tc>
          <w:tcPr>
            <w:tcW w:w="3896" w:type="pct"/>
            <w:noWrap/>
          </w:tcPr>
          <w:p w:rsidR="009170DB" w:rsidRPr="009137C8" w:rsidRDefault="005F738B" w:rsidP="009170D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5F738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testes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5F738B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testes wet weight to body weight ratio</w:t>
            </w:r>
          </w:p>
        </w:tc>
      </w:tr>
      <w:tr w:rsidR="009170DB" w:rsidRPr="00104E64" w:rsidTr="00DD2366">
        <w:trPr>
          <w:trHeight w:val="295"/>
        </w:trPr>
        <w:tc>
          <w:tcPr>
            <w:tcW w:w="1104" w:type="pct"/>
            <w:noWrap/>
          </w:tcPr>
          <w:p w:rsidR="009170DB" w:rsidRPr="009170DB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5F738B">
              <w:rPr>
                <w:rFonts w:ascii="Calibri" w:eastAsia="Times New Roman" w:hAnsi="Calibri" w:cs="Calibri"/>
                <w:color w:val="000000"/>
              </w:rPr>
              <w:t>lung mass</w:t>
            </w:r>
            <w:r>
              <w:rPr>
                <w:rFonts w:ascii="Calibri" w:eastAsia="Times New Roman" w:hAnsi="Calibri" w:cs="Calibri"/>
                <w:color w:val="000000"/>
              </w:rPr>
              <w:t xml:space="preserve">/3 – 6 </w:t>
            </w:r>
          </w:p>
        </w:tc>
        <w:tc>
          <w:tcPr>
            <w:tcW w:w="3896" w:type="pct"/>
            <w:noWrap/>
          </w:tcPr>
          <w:p w:rsidR="009170DB" w:rsidRPr="009137C8" w:rsidRDefault="005F738B" w:rsidP="005F738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lung dry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lung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lung wet weight</w:t>
            </w:r>
          </w:p>
        </w:tc>
      </w:tr>
      <w:tr w:rsidR="005F738B" w:rsidRPr="00104E64" w:rsidTr="00DD2366">
        <w:trPr>
          <w:trHeight w:val="295"/>
        </w:trPr>
        <w:tc>
          <w:tcPr>
            <w:tcW w:w="1104" w:type="pct"/>
            <w:noWrap/>
          </w:tcPr>
          <w:p w:rsidR="005F738B" w:rsidRPr="005F738B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5F738B">
              <w:rPr>
                <w:rFonts w:ascii="Calibri" w:eastAsia="Times New Roman" w:hAnsi="Calibri" w:cs="Calibri"/>
                <w:color w:val="000000"/>
              </w:rPr>
              <w:t>respiratory system physiology trait</w:t>
            </w:r>
            <w:r>
              <w:rPr>
                <w:rFonts w:ascii="Calibri" w:eastAsia="Times New Roman" w:hAnsi="Calibri" w:cs="Calibri"/>
                <w:color w:val="000000"/>
              </w:rPr>
              <w:t>/9</w:t>
            </w:r>
          </w:p>
        </w:tc>
        <w:tc>
          <w:tcPr>
            <w:tcW w:w="3896" w:type="pct"/>
            <w:noWrap/>
          </w:tcPr>
          <w:p w:rsidR="005F738B" w:rsidRPr="00B312C6" w:rsidRDefault="005F738B" w:rsidP="005F738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minute ventilation (VE)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respiration rate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tidal volume</w:t>
            </w:r>
          </w:p>
        </w:tc>
      </w:tr>
      <w:tr w:rsidR="005F738B" w:rsidRPr="00104E64" w:rsidTr="00DD2366">
        <w:trPr>
          <w:trHeight w:val="295"/>
        </w:trPr>
        <w:tc>
          <w:tcPr>
            <w:tcW w:w="1104" w:type="pct"/>
            <w:noWrap/>
          </w:tcPr>
          <w:p w:rsidR="005F738B" w:rsidRPr="005F738B" w:rsidRDefault="005F738B" w:rsidP="00DD2366">
            <w:pPr>
              <w:rPr>
                <w:rFonts w:ascii="Calibri" w:eastAsia="Times New Roman" w:hAnsi="Calibri" w:cs="Calibri"/>
                <w:color w:val="000000"/>
              </w:rPr>
            </w:pPr>
            <w:r w:rsidRPr="005F738B">
              <w:rPr>
                <w:rFonts w:ascii="Calibri" w:eastAsia="Times New Roman" w:hAnsi="Calibri" w:cs="Calibri"/>
                <w:color w:val="000000"/>
              </w:rPr>
              <w:t>urinary system morphology trait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/1 – 8 </w:t>
            </w:r>
          </w:p>
        </w:tc>
        <w:tc>
          <w:tcPr>
            <w:tcW w:w="3896" w:type="pct"/>
            <w:noWrap/>
          </w:tcPr>
          <w:p w:rsidR="005F738B" w:rsidRPr="00B312C6" w:rsidRDefault="005F738B" w:rsidP="005F738B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artery tunica media width to artery inner diameter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kidneys wet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kidneys wet weight as percentage of body weight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,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both kidneys wet weight to body weight ratio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and </w:t>
            </w:r>
            <w:r w:rsidRPr="00B312C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urine protein excretion rate</w:t>
            </w:r>
          </w:p>
        </w:tc>
      </w:tr>
    </w:tbl>
    <w:p w:rsidR="006A585F" w:rsidRDefault="006A585F"/>
    <w:sectPr w:rsidR="006A5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85F"/>
    <w:rsid w:val="00017B31"/>
    <w:rsid w:val="00214D75"/>
    <w:rsid w:val="005164FC"/>
    <w:rsid w:val="00535A4B"/>
    <w:rsid w:val="005B210C"/>
    <w:rsid w:val="005F738B"/>
    <w:rsid w:val="00656145"/>
    <w:rsid w:val="006A585F"/>
    <w:rsid w:val="007F0267"/>
    <w:rsid w:val="009170DB"/>
    <w:rsid w:val="0097153C"/>
    <w:rsid w:val="00A23C5A"/>
    <w:rsid w:val="00A93F4D"/>
    <w:rsid w:val="00C10375"/>
    <w:rsid w:val="00E039FF"/>
    <w:rsid w:val="00F4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48294"/>
  <w15:chartTrackingRefBased/>
  <w15:docId w15:val="{08832538-1EF1-4AFA-B505-4F8DCD9A2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Jiang, Zhihua</dc:creator>
  <cp:keywords/>
  <dc:description/>
  <cp:lastModifiedBy>Jiang, Zhihua</cp:lastModifiedBy>
  <cp:revision>18</cp:revision>
  <dcterms:created xsi:type="dcterms:W3CDTF">2020-04-27T20:49:00Z</dcterms:created>
  <dcterms:modified xsi:type="dcterms:W3CDTF">2020-04-28T02:25:00Z</dcterms:modified>
</cp:coreProperties>
</file>